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both"/>
        <w:textAlignment w:val="auto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14" w:name="_GoBack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Supplementary materials</w:t>
      </w:r>
    </w:p>
    <w:sdt>
      <w:sdtP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  <w14:ligatures w14:val="standardContextual"/>
        </w:rPr>
        <w:id w:val="147470911"/>
        <w15:color w:val="DBDBDB"/>
        <w:docPartObj>
          <w:docPartGallery w:val="Table of Contents"/>
          <w:docPartUnique/>
        </w:docPartObj>
      </w:sdtPr>
      <w:sdtEndPr>
        <w:rPr>
          <w:rFonts w:hint="default" w:ascii="Times New Roman" w:hAnsi="Times New Roman" w:cs="Times New Roman" w:eastAsiaTheme="minorEastAsia"/>
          <w:bCs/>
          <w:kern w:val="2"/>
          <w:sz w:val="21"/>
          <w:szCs w:val="21"/>
          <w:lang w:val="en-US" w:eastAsia="zh-CN" w:bidi="ar-SA"/>
          <w14:ligatures w14:val="standardContextual"/>
        </w:rPr>
      </w:sdtEndPr>
      <w:sdtContent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before="0" w:after="0" w:line="288" w:lineRule="auto"/>
            <w:ind w:left="0" w:leftChars="0" w:right="0" w:rightChars="0" w:firstLine="0" w:firstLineChars="0"/>
            <w:jc w:val="center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</w:p>
        <w:p>
          <w:pPr>
            <w:pStyle w:val="3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288" w:lineRule="auto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  <w:r>
            <w:rPr>
              <w:rFonts w:hint="default" w:ascii="Times New Roman" w:hAnsi="Times New Roman" w:cs="Times New Roman"/>
              <w:b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/>
              <w:bCs/>
              <w:sz w:val="21"/>
              <w:szCs w:val="21"/>
              <w:lang w:val="en-US" w:eastAsia="zh-CN"/>
            </w:rPr>
            <w:instrText xml:space="preserve">TOC \o "1-1" \h \u </w:instrText>
          </w:r>
          <w:r>
            <w:rPr>
              <w:rFonts w:hint="default" w:ascii="Times New Roman" w:hAnsi="Times New Roman" w:cs="Times New Roman"/>
              <w:b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instrText xml:space="preserve"> HYPERLINK \l _Toc15534 </w:instrTex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 xml:space="preserve">Supplementary 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>T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>able 1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 xml:space="preserve"> 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>Search strategy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ab/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begin"/>
          </w:r>
          <w:r>
            <w:rPr>
              <w:rFonts w:hint="default" w:ascii="Times New Roman" w:hAnsi="Times New Roman" w:cs="Times New Roman"/>
              <w:sz w:val="21"/>
              <w:szCs w:val="21"/>
            </w:rPr>
            <w:instrText xml:space="preserve"> PAGEREF _Toc15534 \h </w:instrTex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separate"/>
          </w:r>
          <w:r>
            <w:rPr>
              <w:rFonts w:hint="default" w:ascii="Times New Roman" w:hAnsi="Times New Roman" w:cs="Times New Roman"/>
              <w:sz w:val="21"/>
              <w:szCs w:val="21"/>
            </w:rPr>
            <w:t>2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end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288" w:lineRule="auto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instrText xml:space="preserve"> HYPERLINK \l _Toc17886 </w:instrTex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 xml:space="preserve">Supplementary 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>T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>able</w:t>
          </w:r>
          <w:r>
            <w:rPr>
              <w:rFonts w:hint="default" w:ascii="Times New Roman" w:hAnsi="Times New Roman" w:eastAsia="等线" w:cs="Times New Roman"/>
              <w:bCs/>
              <w:kern w:val="2"/>
              <w:sz w:val="21"/>
              <w:szCs w:val="21"/>
              <w:lang w:val="en-US" w:eastAsia="zh-CN" w:bidi="ar"/>
              <w14:ligatures w14:val="standardContextual"/>
            </w:rPr>
            <w:t xml:space="preserve"> 2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 xml:space="preserve"> LDL-C league table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ab/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begin"/>
          </w:r>
          <w:r>
            <w:rPr>
              <w:rFonts w:hint="default" w:ascii="Times New Roman" w:hAnsi="Times New Roman" w:cs="Times New Roman"/>
              <w:sz w:val="21"/>
              <w:szCs w:val="21"/>
            </w:rPr>
            <w:instrText xml:space="preserve"> PAGEREF _Toc17886 \h </w:instrTex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separate"/>
          </w:r>
          <w:r>
            <w:rPr>
              <w:rFonts w:hint="default" w:ascii="Times New Roman" w:hAnsi="Times New Roman" w:cs="Times New Roman"/>
              <w:sz w:val="21"/>
              <w:szCs w:val="21"/>
            </w:rPr>
            <w:t>4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end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288" w:lineRule="auto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instrText xml:space="preserve"> HYPERLINK \l _Toc19673 </w:instrTex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 xml:space="preserve">Supplementary 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>T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>able</w:t>
          </w:r>
          <w:r>
            <w:rPr>
              <w:rFonts w:hint="default" w:ascii="Times New Roman" w:hAnsi="Times New Roman" w:eastAsia="等线" w:cs="Times New Roman"/>
              <w:bCs/>
              <w:kern w:val="2"/>
              <w:sz w:val="21"/>
              <w:szCs w:val="21"/>
              <w:lang w:val="en-US" w:eastAsia="zh-CN" w:bidi="ar"/>
              <w14:ligatures w14:val="standardContextual"/>
            </w:rPr>
            <w:t xml:space="preserve"> 3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 xml:space="preserve"> HDL-C league table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ab/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begin"/>
          </w:r>
          <w:r>
            <w:rPr>
              <w:rFonts w:hint="default" w:ascii="Times New Roman" w:hAnsi="Times New Roman" w:cs="Times New Roman"/>
              <w:sz w:val="21"/>
              <w:szCs w:val="21"/>
            </w:rPr>
            <w:instrText xml:space="preserve"> PAGEREF _Toc19673 \h </w:instrTex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separate"/>
          </w:r>
          <w:r>
            <w:rPr>
              <w:rFonts w:hint="default" w:ascii="Times New Roman" w:hAnsi="Times New Roman" w:cs="Times New Roman"/>
              <w:sz w:val="21"/>
              <w:szCs w:val="21"/>
            </w:rPr>
            <w:t>4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end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288" w:lineRule="auto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instrText xml:space="preserve"> HYPERLINK \l _Toc28147 </w:instrTex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 xml:space="preserve">Supplementary 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>T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>able</w:t>
          </w:r>
          <w:r>
            <w:rPr>
              <w:rFonts w:hint="default" w:ascii="Times New Roman" w:hAnsi="Times New Roman" w:eastAsia="等线" w:cs="Times New Roman"/>
              <w:bCs/>
              <w:kern w:val="2"/>
              <w:sz w:val="21"/>
              <w:szCs w:val="21"/>
              <w:lang w:val="en-US" w:eastAsia="zh-CN" w:bidi="ar"/>
              <w14:ligatures w14:val="standardContextual"/>
            </w:rPr>
            <w:t xml:space="preserve"> 4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 xml:space="preserve"> Total cholesterol league table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ab/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begin"/>
          </w:r>
          <w:r>
            <w:rPr>
              <w:rFonts w:hint="default" w:ascii="Times New Roman" w:hAnsi="Times New Roman" w:cs="Times New Roman"/>
              <w:sz w:val="21"/>
              <w:szCs w:val="21"/>
            </w:rPr>
            <w:instrText xml:space="preserve"> PAGEREF _Toc28147 \h </w:instrTex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separate"/>
          </w:r>
          <w:r>
            <w:rPr>
              <w:rFonts w:hint="default" w:ascii="Times New Roman" w:hAnsi="Times New Roman" w:cs="Times New Roman"/>
              <w:sz w:val="21"/>
              <w:szCs w:val="21"/>
            </w:rPr>
            <w:t>4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end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288" w:lineRule="auto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instrText xml:space="preserve"> HYPERLINK \l _Toc20335 </w:instrTex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 xml:space="preserve">Supplementary 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>T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>able</w:t>
          </w:r>
          <w:r>
            <w:rPr>
              <w:rFonts w:hint="default" w:ascii="Times New Roman" w:hAnsi="Times New Roman" w:eastAsia="等线" w:cs="Times New Roman"/>
              <w:bCs/>
              <w:kern w:val="2"/>
              <w:sz w:val="21"/>
              <w:szCs w:val="21"/>
              <w:lang w:val="en-US" w:eastAsia="zh-CN" w:bidi="ar"/>
              <w14:ligatures w14:val="standardContextual"/>
            </w:rPr>
            <w:t xml:space="preserve"> 5 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>Adverse events league table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ab/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begin"/>
          </w:r>
          <w:r>
            <w:rPr>
              <w:rFonts w:hint="default" w:ascii="Times New Roman" w:hAnsi="Times New Roman" w:cs="Times New Roman"/>
              <w:sz w:val="21"/>
              <w:szCs w:val="21"/>
            </w:rPr>
            <w:instrText xml:space="preserve"> PAGEREF _Toc20335 \h </w:instrTex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separate"/>
          </w:r>
          <w:r>
            <w:rPr>
              <w:rFonts w:hint="default" w:ascii="Times New Roman" w:hAnsi="Times New Roman" w:cs="Times New Roman"/>
              <w:sz w:val="21"/>
              <w:szCs w:val="21"/>
            </w:rPr>
            <w:t>4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end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288" w:lineRule="auto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instrText xml:space="preserve"> HYPERLINK \l _Toc26576 </w:instrTex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 xml:space="preserve">Supplemental 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 xml:space="preserve">Fig. 1 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>Local inconsistency test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ab/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begin"/>
          </w:r>
          <w:r>
            <w:rPr>
              <w:rFonts w:hint="default" w:ascii="Times New Roman" w:hAnsi="Times New Roman" w:cs="Times New Roman"/>
              <w:sz w:val="21"/>
              <w:szCs w:val="21"/>
            </w:rPr>
            <w:instrText xml:space="preserve"> PAGEREF _Toc26576 \h </w:instrTex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separate"/>
          </w:r>
          <w:r>
            <w:rPr>
              <w:rFonts w:hint="default" w:ascii="Times New Roman" w:hAnsi="Times New Roman" w:cs="Times New Roman"/>
              <w:sz w:val="21"/>
              <w:szCs w:val="21"/>
            </w:rPr>
            <w:t>5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end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288" w:lineRule="auto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instrText xml:space="preserve"> HYPERLINK \l _Toc1695 </w:instrTex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 xml:space="preserve">Supplemental 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 xml:space="preserve">Fig. </w:t>
          </w:r>
          <w:r>
            <w:rPr>
              <w:rFonts w:hint="default" w:ascii="Times New Roman" w:hAnsi="Times New Roman" w:eastAsia="PingFang SC" w:cs="Times New Roman"/>
              <w:bCs/>
              <w:sz w:val="21"/>
              <w:szCs w:val="21"/>
              <w:shd w:val="clear" w:color="auto" w:fill="FFFFFF"/>
              <w:lang w:val="en-US" w:eastAsia="zh-CN"/>
            </w:rPr>
            <w:t>2</w:t>
          </w:r>
          <w:r>
            <w:rPr>
              <w:rFonts w:hint="default" w:ascii="Times New Roman" w:hAnsi="Times New Roman" w:eastAsia="PingFang SC" w:cs="Times New Roman"/>
              <w:bCs/>
              <w:sz w:val="21"/>
              <w:szCs w:val="21"/>
              <w:shd w:val="clear" w:color="auto" w:fill="FFFFFF"/>
            </w:rPr>
            <w:t xml:space="preserve"> 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>Egger test of LDL-C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ab/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begin"/>
          </w:r>
          <w:r>
            <w:rPr>
              <w:rFonts w:hint="default" w:ascii="Times New Roman" w:hAnsi="Times New Roman" w:cs="Times New Roman"/>
              <w:sz w:val="21"/>
              <w:szCs w:val="21"/>
            </w:rPr>
            <w:instrText xml:space="preserve"> PAGEREF _Toc1695 \h </w:instrTex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separate"/>
          </w:r>
          <w:r>
            <w:rPr>
              <w:rFonts w:hint="default" w:ascii="Times New Roman" w:hAnsi="Times New Roman" w:cs="Times New Roman"/>
              <w:sz w:val="21"/>
              <w:szCs w:val="21"/>
            </w:rPr>
            <w:t>5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end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288" w:lineRule="auto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instrText xml:space="preserve"> HYPERLINK \l _Toc22284 </w:instrTex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 xml:space="preserve">Supplemental 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>Fig. 3</w:t>
          </w:r>
          <w:r>
            <w:rPr>
              <w:rFonts w:hint="default" w:ascii="Times New Roman" w:hAnsi="Times New Roman" w:eastAsia="PingFang SC" w:cs="Times New Roman"/>
              <w:sz w:val="21"/>
              <w:szCs w:val="21"/>
              <w:shd w:val="clear" w:color="auto" w:fill="FFFFFF"/>
            </w:rPr>
            <w:t xml:space="preserve"> 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>Egger test of HDL-C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ab/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begin"/>
          </w:r>
          <w:r>
            <w:rPr>
              <w:rFonts w:hint="default" w:ascii="Times New Roman" w:hAnsi="Times New Roman" w:cs="Times New Roman"/>
              <w:sz w:val="21"/>
              <w:szCs w:val="21"/>
            </w:rPr>
            <w:instrText xml:space="preserve"> PAGEREF _Toc22284 \h </w:instrTex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separate"/>
          </w:r>
          <w:r>
            <w:rPr>
              <w:rFonts w:hint="default" w:ascii="Times New Roman" w:hAnsi="Times New Roman" w:cs="Times New Roman"/>
              <w:sz w:val="21"/>
              <w:szCs w:val="21"/>
            </w:rPr>
            <w:t>6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end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288" w:lineRule="auto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instrText xml:space="preserve"> HYPERLINK \l _Toc28963 </w:instrTex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 xml:space="preserve">Supplemental 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>Fig. 4</w:t>
          </w:r>
          <w:r>
            <w:rPr>
              <w:rFonts w:hint="default" w:ascii="Times New Roman" w:hAnsi="Times New Roman" w:eastAsia="PingFang SC" w:cs="Times New Roman"/>
              <w:sz w:val="21"/>
              <w:szCs w:val="21"/>
              <w:shd w:val="clear" w:color="auto" w:fill="FFFFFF"/>
            </w:rPr>
            <w:t xml:space="preserve"> 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>Egger test of total cholesterol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ab/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begin"/>
          </w:r>
          <w:r>
            <w:rPr>
              <w:rFonts w:hint="default" w:ascii="Times New Roman" w:hAnsi="Times New Roman" w:cs="Times New Roman"/>
              <w:sz w:val="21"/>
              <w:szCs w:val="21"/>
            </w:rPr>
            <w:instrText xml:space="preserve"> PAGEREF _Toc28963 \h </w:instrTex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separate"/>
          </w:r>
          <w:r>
            <w:rPr>
              <w:rFonts w:hint="default" w:ascii="Times New Roman" w:hAnsi="Times New Roman" w:cs="Times New Roman"/>
              <w:sz w:val="21"/>
              <w:szCs w:val="21"/>
            </w:rPr>
            <w:t>6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end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  <w:p>
          <w:pPr>
            <w:pStyle w:val="3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288" w:lineRule="auto"/>
            <w:textAlignment w:val="auto"/>
            <w:rPr>
              <w:rFonts w:hint="default" w:ascii="Times New Roman" w:hAnsi="Times New Roman" w:cs="Times New Roman"/>
              <w:sz w:val="21"/>
              <w:szCs w:val="21"/>
            </w:rPr>
          </w:pP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begin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instrText xml:space="preserve"> HYPERLINK \l _Toc2809 </w:instrTex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1"/>
              <w:szCs w:val="21"/>
            </w:rPr>
            <w:t xml:space="preserve">Supplemental </w:t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t xml:space="preserve">Fig. 5 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>Egger test of adverse event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tab/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begin"/>
          </w:r>
          <w:r>
            <w:rPr>
              <w:rFonts w:hint="default" w:ascii="Times New Roman" w:hAnsi="Times New Roman" w:cs="Times New Roman"/>
              <w:sz w:val="21"/>
              <w:szCs w:val="21"/>
            </w:rPr>
            <w:instrText xml:space="preserve"> PAGEREF _Toc2809 \h </w:instrTex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separate"/>
          </w:r>
          <w:r>
            <w:rPr>
              <w:rFonts w:hint="default" w:ascii="Times New Roman" w:hAnsi="Times New Roman" w:cs="Times New Roman"/>
              <w:sz w:val="21"/>
              <w:szCs w:val="21"/>
            </w:rPr>
            <w:t>7</w:t>
          </w:r>
          <w:r>
            <w:rPr>
              <w:rFonts w:hint="default" w:ascii="Times New Roman" w:hAnsi="Times New Roman" w:cs="Times New Roman"/>
              <w:sz w:val="21"/>
              <w:szCs w:val="21"/>
            </w:rPr>
            <w:fldChar w:fldCharType="end"/>
          </w: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suppressLineNumbers w:val="0"/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before="0" w:beforeAutospacing="0" w:after="0" w:afterAutospacing="0" w:line="288" w:lineRule="auto"/>
            <w:ind w:left="0" w:right="0"/>
            <w:jc w:val="both"/>
            <w:textAlignment w:val="auto"/>
            <w:rPr>
              <w:rFonts w:hint="default" w:ascii="Times New Roman" w:hAnsi="Times New Roman" w:cs="Times New Roman"/>
              <w:b/>
              <w:bCs/>
              <w:sz w:val="21"/>
              <w:szCs w:val="21"/>
              <w:lang w:val="en-US" w:eastAsia="zh-CN"/>
            </w:rPr>
          </w:pPr>
          <w:r>
            <w:rPr>
              <w:rFonts w:hint="default" w:ascii="Times New Roman" w:hAnsi="Times New Roman" w:cs="Times New Roman"/>
              <w:bCs/>
              <w:sz w:val="21"/>
              <w:szCs w:val="21"/>
              <w:lang w:val="en-US" w:eastAsia="zh-CN"/>
            </w:rPr>
            <w:fldChar w:fldCharType="end"/>
          </w:r>
        </w:p>
      </w:sdtContent>
    </w:sdt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both"/>
        <w:textAlignment w:val="auto"/>
        <w:outlineLvl w:val="0"/>
        <w:rPr>
          <w:rFonts w:hint="default" w:ascii="Times New Roman" w:hAnsi="Times New Roman" w:cs="Times New Roman"/>
          <w:sz w:val="21"/>
          <w:szCs w:val="21"/>
        </w:rPr>
      </w:pPr>
      <w:bookmarkStart w:id="0" w:name="_Toc15534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Supplementary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able 1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Search strategy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outlineLvl w:val="9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PUBMED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(randomized controlled trial[Publication Type] OR randomized[Title/Abstract] OR placebo[Title/Abstract]) AND (((((("ALN-PCS" [Supplementary Concept]) OR ("evinacumab" [Supplementary Concept])) OR ("evolocumab" [Supplementary Concept])) OR ("alirocumab" [Supplementary Concept])) OR ((((((((((((((((((((ALN-PCS[Title/Abstract]) OR (ALN-PCSsc[Title/Abstract])) OR (inclisiran[Title/Abstract])) OR (evinacumab[Title/Abstract])) OR (evinacumab-dgnb[Title/Abstract])) OR (evkeeza[Title/Abstract])) OR (REGN-1500[Title/Abstract])) OR (REGN1500[Title/Abstract])) OR (evolocumab[Title/Abstract])) OR (repatha[Title/Abstract])) OR (AMG-145[Title/Abstract])) OR (AMG 145[Title/Abstract])) OR (alirocumab[Title/Abstract])) OR (SAR236553[Title/Abstract])) OR (SAR-236553[Title/Abstract])) OR (REGN-727[Title/Abstract])) OR (monoclonal antibody REGN727[Title/Abstract])) OR (REGN727 monoclonal antibody[Title/Abstract])) OR (REGN727[Title/Abstract])) OR (praluent[Title/Abstract]))) AND (("Hypercholesterolemia"[Mesh]) OR ((((((((((((((Hypercholesterolemia[Title/Abstract]) OR (Hypercholesterolemias[Title/Abstract])) OR (High Cholesterol Levels[Title/Abstract])) OR (Cholesterol Level, High[Title/Abstract])) OR (Cholesterol Levels, High[Title/Abstract])) OR (High Cholesterol Level[Title/Abstract])) OR (Level, High Cholesterol[Title/Abstract])) OR (Levels, High Cholesterol[Title/Abstract])) OR (Elevated Cholesterol[Title/Abstract])) OR (Cholesterol, Elevated[Title/Abstract])) OR (Cholesterols, Elevated[Title/Abstract])) OR (Elevated Cholesterols[Title/Abstract])) OR (Hypercholesteremia[Title/Abstract])) OR (Hypercholesteremias[Title/Abstract]))))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Cochrane library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ID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Search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Hits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#1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MeSH descriptor: [Hypercholesterolemia] explode all trees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3620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#2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(Hypercholesterolemia):ti,ab,kw OR (Hypercholesterolemias):ti,ab,kw OR (High Cholesterol Levels):ti,ab,kw OR (Cholesterol Level, High):ti,ab,kw OR (Cholesterol Levels, High):ti,ab,kw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20188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#3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(High Cholesterol Level):ti,ab,kw OR (Level, High Cholesterol):ti,ab,kw OR (Levels, High Cholesterol):ti,ab,kw OR (Elevated Cholesterol):ti,ab,kw OR (Cholesterol, Elevated):ti,ab,kw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15907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#4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(Cholesterols, Elevated):ti,ab,kw OR (Elevated Cholesterols):ti,ab,kw OR (Hypercholesteremia):ti,ab,kw OR (Hypercholesteremias):ti,ab,kw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#5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#1 OR #2 OR #3 OR #4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21587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#6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(ALN-PCS):ti,ab,kw OR (ALN-PCSsc):ti,ab,kw OR (inclisiran):ti,ab,kw OR (evinacumab):ti,ab,kw OR (evinacumab-dgnb):ti,ab,kw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114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#7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(evkeeza):ti,ab,kw OR (REGN-1500):ti,ab,kw OR (REGN1500):ti,ab,kw OR (evolocumab):ti,ab,kw OR (repatha):ti,ab,kw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444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#8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(AMG-145):ti,ab,kw OR (AMG 145):ti,ab,kw OR (alirocumab):ti,ab,kw OR (SAR236553):ti,ab,kw OR (SAR-236553):ti,ab,kw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526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#9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(REGN-727):ti,ab,kw OR (monoclonal antibody REGN727):ti,ab,kw OR (REGN727 monoclonal antibody):ti,ab,kw OR (REGN727):ti,ab,kw OR (praluent):ti,ab,kw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#10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#6 OR #7 OR #8 OR #9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976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#11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#5 AND #10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607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both"/>
        <w:textAlignment w:val="auto"/>
        <w:outlineLvl w:val="0"/>
        <w:rPr>
          <w:rFonts w:hint="default" w:ascii="Times New Roman" w:hAnsi="Times New Roman" w:cs="Times New Roman"/>
          <w:sz w:val="21"/>
          <w:szCs w:val="21"/>
        </w:rPr>
      </w:pPr>
      <w:bookmarkStart w:id="1" w:name="_Toc17886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Supplementary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able</w:t>
      </w:r>
      <w:r>
        <w:rPr>
          <w:rFonts w:hint="default" w:ascii="Times New Roman" w:hAnsi="Times New Roman" w:eastAsia="等线" w:cs="Times New Roman"/>
          <w:b/>
          <w:bCs/>
          <w:kern w:val="2"/>
          <w:sz w:val="21"/>
          <w:szCs w:val="21"/>
          <w:lang w:val="en-US" w:eastAsia="zh-CN" w:bidi="ar"/>
          <w14:ligatures w14:val="standardContextual"/>
        </w:rPr>
        <w:t xml:space="preserve"> 2</w:t>
      </w:r>
      <w:r>
        <w:rPr>
          <w:rFonts w:hint="default" w:ascii="Times New Roman" w:hAnsi="Times New Roman" w:cs="Times New Roman"/>
          <w:sz w:val="21"/>
          <w:szCs w:val="21"/>
        </w:rPr>
        <w:t xml:space="preserve"> LDL-C league table</w:t>
      </w:r>
      <w:bookmarkEnd w:id="1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1818"/>
        <w:gridCol w:w="1906"/>
        <w:gridCol w:w="1906"/>
        <w:gridCol w:w="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296" w:type="dxa"/>
            <w:gridSpan w:val="5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MD 95%CI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Alirocumab</w:t>
            </w:r>
          </w:p>
        </w:tc>
        <w:tc>
          <w:tcPr>
            <w:tcW w:w="1818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-7.16 (-21.47, 7.02)</w:t>
            </w:r>
          </w:p>
        </w:tc>
        <w:tc>
          <w:tcPr>
            <w:tcW w:w="1818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Evinacumab</w:t>
            </w:r>
          </w:p>
        </w:tc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4.11 (-9.12, 17.37)</w:t>
            </w:r>
          </w:p>
        </w:tc>
        <w:tc>
          <w:tcPr>
            <w:tcW w:w="1818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11.31 (-5.62, 28.09)</w:t>
            </w:r>
          </w:p>
        </w:tc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Evolocumab</w:t>
            </w:r>
          </w:p>
        </w:tc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-8.37 (-34.21, 17.63)</w:t>
            </w:r>
          </w:p>
        </w:tc>
        <w:tc>
          <w:tcPr>
            <w:tcW w:w="1818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-1.19 (-28.68, 26.53)</w:t>
            </w:r>
          </w:p>
        </w:tc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-12.51 (-39.81, 14.91)</w:t>
            </w:r>
          </w:p>
        </w:tc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Inclisiran</w:t>
            </w:r>
          </w:p>
        </w:tc>
        <w:tc>
          <w:tcPr>
            <w:tcW w:w="760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-56.25 (-63.67, -48.82)*</w:t>
            </w:r>
          </w:p>
        </w:tc>
        <w:tc>
          <w:tcPr>
            <w:tcW w:w="1818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-49.07 (-61.27, -36.9)*</w:t>
            </w:r>
          </w:p>
        </w:tc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-60.38 (-71.97, -48.74)*</w:t>
            </w:r>
          </w:p>
        </w:tc>
        <w:tc>
          <w:tcPr>
            <w:tcW w:w="1906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-47.89 (-72.67, -23.16)*</w:t>
            </w:r>
          </w:p>
        </w:tc>
        <w:tc>
          <w:tcPr>
            <w:tcW w:w="760" w:type="dxa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placbeo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* means P&lt;0.05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both"/>
        <w:textAlignment w:val="auto"/>
        <w:outlineLvl w:val="0"/>
        <w:rPr>
          <w:rFonts w:hint="default" w:ascii="Times New Roman" w:hAnsi="Times New Roman" w:cs="Times New Roman"/>
          <w:sz w:val="21"/>
          <w:szCs w:val="21"/>
        </w:rPr>
      </w:pPr>
      <w:bookmarkStart w:id="2" w:name="_Toc19673"/>
      <w:bookmarkStart w:id="3" w:name="_Hlk153710862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Supplementary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able</w:t>
      </w:r>
      <w:r>
        <w:rPr>
          <w:rFonts w:hint="default" w:ascii="Times New Roman" w:hAnsi="Times New Roman" w:eastAsia="等线" w:cs="Times New Roman"/>
          <w:b/>
          <w:bCs/>
          <w:kern w:val="2"/>
          <w:sz w:val="21"/>
          <w:szCs w:val="21"/>
          <w:lang w:val="en-US" w:eastAsia="zh-CN" w:bidi="ar"/>
          <w14:ligatures w14:val="standardContextual"/>
        </w:rPr>
        <w:t xml:space="preserve"> 3</w:t>
      </w:r>
      <w:r>
        <w:rPr>
          <w:rFonts w:hint="default" w:ascii="Times New Roman" w:hAnsi="Times New Roman" w:cs="Times New Roman"/>
          <w:sz w:val="21"/>
          <w:szCs w:val="21"/>
        </w:rPr>
        <w:t xml:space="preserve"> HDL-C league table</w:t>
      </w:r>
      <w:bookmarkEnd w:id="2"/>
    </w:p>
    <w:bookmarkEnd w:id="3"/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2"/>
        <w:gridCol w:w="3443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000" w:type="pct"/>
            <w:gridSpan w:val="3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MD 95%CI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049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Alirocumab</w:t>
            </w:r>
          </w:p>
        </w:tc>
        <w:tc>
          <w:tcPr>
            <w:tcW w:w="2020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0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049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-0.61 (-4.45, 3.09)</w:t>
            </w:r>
          </w:p>
        </w:tc>
        <w:tc>
          <w:tcPr>
            <w:tcW w:w="2020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Evolocumab</w:t>
            </w:r>
          </w:p>
        </w:tc>
        <w:tc>
          <w:tcPr>
            <w:tcW w:w="930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049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5.92 (4.4, 7.48)*</w:t>
            </w:r>
          </w:p>
        </w:tc>
        <w:tc>
          <w:tcPr>
            <w:tcW w:w="2020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6.54 (3.16, 10.06)*</w:t>
            </w:r>
          </w:p>
        </w:tc>
        <w:tc>
          <w:tcPr>
            <w:tcW w:w="930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placbeo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* means P&lt;0.065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both"/>
        <w:textAlignment w:val="auto"/>
        <w:outlineLvl w:val="0"/>
        <w:rPr>
          <w:rFonts w:hint="default" w:ascii="Times New Roman" w:hAnsi="Times New Roman" w:cs="Times New Roman"/>
          <w:sz w:val="21"/>
          <w:szCs w:val="21"/>
        </w:rPr>
      </w:pPr>
      <w:bookmarkStart w:id="4" w:name="_Toc28147"/>
      <w:bookmarkStart w:id="5" w:name="_Hlk153710875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Supplementary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able</w:t>
      </w:r>
      <w:r>
        <w:rPr>
          <w:rFonts w:hint="default" w:ascii="Times New Roman" w:hAnsi="Times New Roman" w:eastAsia="等线" w:cs="Times New Roman"/>
          <w:b/>
          <w:bCs/>
          <w:kern w:val="2"/>
          <w:sz w:val="21"/>
          <w:szCs w:val="21"/>
          <w:lang w:val="en-US" w:eastAsia="zh-CN" w:bidi="ar"/>
          <w14:ligatures w14:val="standardContextual"/>
        </w:rPr>
        <w:t xml:space="preserve"> 4</w:t>
      </w:r>
      <w:r>
        <w:rPr>
          <w:rFonts w:hint="default" w:ascii="Times New Roman" w:hAnsi="Times New Roman" w:cs="Times New Roman"/>
          <w:sz w:val="21"/>
          <w:szCs w:val="21"/>
        </w:rPr>
        <w:t xml:space="preserve"> Total cholesterol league table</w:t>
      </w:r>
      <w:bookmarkEnd w:id="4"/>
    </w:p>
    <w:bookmarkEnd w:id="5"/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5"/>
        <w:gridCol w:w="3605"/>
        <w:gridCol w:w="1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000" w:type="pct"/>
            <w:gridSpan w:val="3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MD 95%CI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115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Alirocumab</w:t>
            </w:r>
          </w:p>
        </w:tc>
        <w:tc>
          <w:tcPr>
            <w:tcW w:w="2115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70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115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4.88 (-13.62, 23.55)</w:t>
            </w:r>
          </w:p>
        </w:tc>
        <w:tc>
          <w:tcPr>
            <w:tcW w:w="2115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Evolocumab</w:t>
            </w:r>
          </w:p>
        </w:tc>
        <w:tc>
          <w:tcPr>
            <w:tcW w:w="770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115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-31.45 (-37.33, -25.45)*</w:t>
            </w:r>
          </w:p>
        </w:tc>
        <w:tc>
          <w:tcPr>
            <w:tcW w:w="2115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-36.33 (-53.94, -18.73)*</w:t>
            </w:r>
          </w:p>
        </w:tc>
        <w:tc>
          <w:tcPr>
            <w:tcW w:w="770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placbeo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* means P&lt;0.05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both"/>
        <w:textAlignment w:val="auto"/>
        <w:outlineLvl w:val="0"/>
        <w:rPr>
          <w:rFonts w:hint="default" w:ascii="Times New Roman" w:hAnsi="Times New Roman" w:cs="Times New Roman"/>
          <w:sz w:val="21"/>
          <w:szCs w:val="21"/>
        </w:rPr>
      </w:pPr>
      <w:bookmarkStart w:id="6" w:name="_Toc20335"/>
      <w:bookmarkStart w:id="7" w:name="_Hlk153710890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Supplementary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able</w:t>
      </w:r>
      <w:r>
        <w:rPr>
          <w:rFonts w:hint="default" w:ascii="Times New Roman" w:hAnsi="Times New Roman" w:eastAsia="等线" w:cs="Times New Roman"/>
          <w:b/>
          <w:bCs/>
          <w:kern w:val="2"/>
          <w:sz w:val="21"/>
          <w:szCs w:val="21"/>
          <w:lang w:val="en-US" w:eastAsia="zh-CN" w:bidi="ar"/>
          <w14:ligatures w14:val="standardContextual"/>
        </w:rPr>
        <w:t xml:space="preserve"> 5 </w:t>
      </w:r>
      <w:r>
        <w:rPr>
          <w:rFonts w:hint="default" w:ascii="Times New Roman" w:hAnsi="Times New Roman" w:cs="Times New Roman"/>
          <w:sz w:val="21"/>
          <w:szCs w:val="21"/>
        </w:rPr>
        <w:t>Adverse events league table</w:t>
      </w:r>
      <w:bookmarkEnd w:id="6"/>
    </w:p>
    <w:bookmarkEnd w:id="7"/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2035"/>
        <w:gridCol w:w="1759"/>
        <w:gridCol w:w="1759"/>
        <w:gridCol w:w="1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000" w:type="pct"/>
            <w:gridSpan w:val="5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OR 95%CI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11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Alirocumab</w:t>
            </w:r>
          </w:p>
        </w:tc>
        <w:tc>
          <w:tcPr>
            <w:tcW w:w="1194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1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11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0.53 (0.32, 0.88)*</w:t>
            </w:r>
          </w:p>
        </w:tc>
        <w:tc>
          <w:tcPr>
            <w:tcW w:w="1194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Evinacumab</w:t>
            </w:r>
          </w:p>
        </w:tc>
        <w:tc>
          <w:tcPr>
            <w:tcW w:w="103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1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11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1.06 (0.81, 1.4)</w:t>
            </w:r>
          </w:p>
        </w:tc>
        <w:tc>
          <w:tcPr>
            <w:tcW w:w="1194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 (1.17, 3.44)*</w:t>
            </w:r>
          </w:p>
        </w:tc>
        <w:tc>
          <w:tcPr>
            <w:tcW w:w="103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Evolocumab</w:t>
            </w:r>
          </w:p>
        </w:tc>
        <w:tc>
          <w:tcPr>
            <w:tcW w:w="103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1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11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0.9 (0.73, 1.12)</w:t>
            </w:r>
          </w:p>
        </w:tc>
        <w:tc>
          <w:tcPr>
            <w:tcW w:w="1194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1.7 (1.02, 2.84)*</w:t>
            </w:r>
          </w:p>
        </w:tc>
        <w:tc>
          <w:tcPr>
            <w:tcW w:w="103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0.85 (0.64, 1.13)</w:t>
            </w:r>
          </w:p>
        </w:tc>
        <w:tc>
          <w:tcPr>
            <w:tcW w:w="103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Inclisiran</w:t>
            </w:r>
          </w:p>
        </w:tc>
        <w:tc>
          <w:tcPr>
            <w:tcW w:w="631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11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0.94 (0.81, 1.08)</w:t>
            </w:r>
          </w:p>
        </w:tc>
        <w:tc>
          <w:tcPr>
            <w:tcW w:w="1194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1.76 (1.09, 2.87)*</w:t>
            </w:r>
          </w:p>
        </w:tc>
        <w:tc>
          <w:tcPr>
            <w:tcW w:w="103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0.88 (0.7, 1.11)</w:t>
            </w:r>
          </w:p>
        </w:tc>
        <w:tc>
          <w:tcPr>
            <w:tcW w:w="1032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1.04 (0.89, 1.21)</w:t>
            </w:r>
          </w:p>
        </w:tc>
        <w:tc>
          <w:tcPr>
            <w:tcW w:w="631" w:type="pct"/>
            <w:noWrap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placbeo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* means P&lt;0.05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drawing>
          <wp:inline distT="0" distB="0" distL="114300" distR="114300">
            <wp:extent cx="5257800" cy="2619375"/>
            <wp:effectExtent l="0" t="0" r="0" b="9525"/>
            <wp:docPr id="1" name="图片 1" descr="SD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DC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outlineLvl w:val="0"/>
        <w:rPr>
          <w:rFonts w:hint="default" w:ascii="Times New Roman" w:hAnsi="Times New Roman" w:cs="Times New Roman"/>
          <w:sz w:val="21"/>
          <w:szCs w:val="21"/>
        </w:rPr>
      </w:pPr>
      <w:bookmarkStart w:id="8" w:name="OLE_LINK1"/>
      <w:bookmarkStart w:id="9" w:name="_Toc26576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Supplemental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Fig.</w:t>
      </w:r>
      <w:bookmarkEnd w:id="8"/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1 </w:t>
      </w:r>
      <w:r>
        <w:rPr>
          <w:rFonts w:hint="default" w:ascii="Times New Roman" w:hAnsi="Times New Roman" w:cs="Times New Roman"/>
          <w:sz w:val="21"/>
          <w:szCs w:val="21"/>
        </w:rPr>
        <w:t>Local inconsistency test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drawing>
          <wp:inline distT="0" distB="0" distL="114300" distR="114300">
            <wp:extent cx="5271135" cy="3833495"/>
            <wp:effectExtent l="0" t="0" r="5715" b="14605"/>
            <wp:docPr id="2" name="图片 2" descr="SD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DC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3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outlineLvl w:val="0"/>
        <w:rPr>
          <w:rFonts w:hint="default" w:ascii="Times New Roman" w:hAnsi="Times New Roman" w:cs="Times New Roman"/>
          <w:sz w:val="21"/>
          <w:szCs w:val="21"/>
        </w:rPr>
      </w:pPr>
      <w:bookmarkStart w:id="10" w:name="_Toc1695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Supplemental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Fig. </w:t>
      </w:r>
      <w:r>
        <w:rPr>
          <w:rFonts w:hint="default" w:ascii="Times New Roman" w:hAnsi="Times New Roman" w:eastAsia="PingFang SC" w:cs="Times New Roman"/>
          <w:b/>
          <w:bCs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PingFang SC" w:cs="Times New Roman"/>
          <w:b/>
          <w:bCs/>
          <w:sz w:val="21"/>
          <w:szCs w:val="21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Egger test of LDL-C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drawing>
          <wp:inline distT="0" distB="0" distL="114300" distR="114300">
            <wp:extent cx="4942205" cy="3595370"/>
            <wp:effectExtent l="0" t="0" r="10795" b="5080"/>
            <wp:docPr id="3" name="图片 3" descr="SD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DC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2205" cy="359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outlineLvl w:val="0"/>
        <w:rPr>
          <w:rFonts w:hint="default" w:ascii="Times New Roman" w:hAnsi="Times New Roman" w:cs="Times New Roman"/>
          <w:sz w:val="21"/>
          <w:szCs w:val="21"/>
        </w:rPr>
      </w:pPr>
      <w:bookmarkStart w:id="11" w:name="_Toc22284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Supplemental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Fig. 3</w:t>
      </w:r>
      <w:r>
        <w:rPr>
          <w:rFonts w:hint="default" w:ascii="Times New Roman" w:hAnsi="Times New Roman" w:eastAsia="PingFang SC" w:cs="Times New Roman"/>
          <w:sz w:val="21"/>
          <w:szCs w:val="21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Egger test of HDL-C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drawing>
          <wp:inline distT="0" distB="0" distL="114300" distR="114300">
            <wp:extent cx="5050155" cy="3674110"/>
            <wp:effectExtent l="0" t="0" r="17145" b="2540"/>
            <wp:docPr id="4" name="图片 4" descr="SD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SDC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0155" cy="367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outlineLvl w:val="0"/>
        <w:rPr>
          <w:rFonts w:hint="default" w:ascii="Times New Roman" w:hAnsi="Times New Roman" w:cs="Times New Roman"/>
          <w:sz w:val="21"/>
          <w:szCs w:val="21"/>
        </w:rPr>
      </w:pPr>
      <w:bookmarkStart w:id="12" w:name="_Toc28963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Supplemental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Fig. 4</w:t>
      </w:r>
      <w:r>
        <w:rPr>
          <w:rFonts w:hint="default" w:ascii="Times New Roman" w:hAnsi="Times New Roman" w:eastAsia="PingFang SC" w:cs="Times New Roman"/>
          <w:sz w:val="21"/>
          <w:szCs w:val="21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Egger test of total cholesterol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drawing>
          <wp:inline distT="0" distB="0" distL="114300" distR="114300">
            <wp:extent cx="5271135" cy="3833495"/>
            <wp:effectExtent l="0" t="0" r="5715" b="14605"/>
            <wp:docPr id="5" name="图片 5" descr="SDC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DC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3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outlineLvl w:val="0"/>
        <w:rPr>
          <w:rFonts w:hint="default" w:ascii="Times New Roman" w:hAnsi="Times New Roman" w:eastAsia="PingFang SC" w:cs="Times New Roman"/>
          <w:sz w:val="21"/>
          <w:szCs w:val="21"/>
          <w:shd w:val="clear" w:color="auto" w:fill="FFFFFF"/>
        </w:rPr>
      </w:pPr>
      <w:bookmarkStart w:id="13" w:name="_Toc2809"/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Supplemental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Fig. 5 </w:t>
      </w:r>
      <w:r>
        <w:rPr>
          <w:rFonts w:hint="default" w:ascii="Times New Roman" w:hAnsi="Times New Roman" w:cs="Times New Roman"/>
          <w:sz w:val="21"/>
          <w:szCs w:val="21"/>
        </w:rPr>
        <w:t>Egger test of adverse event</w:t>
      </w:r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contextualSpacing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</w:pPr>
    </w:p>
    <w:bookmarkEnd w:id="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ingFang SC">
    <w:altName w:val="Malgun Gothic Semilight"/>
    <w:panose1 w:val="00000000000000000000"/>
    <w:charset w:val="86"/>
    <w:family w:val="swiss"/>
    <w:pitch w:val="default"/>
    <w:sig w:usb0="00000000" w:usb1="00000000" w:usb2="00000017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5MTg1OWFjNGM3NmY0ZmYxNThhNTE5Y2Y1ZTZkOGMifQ=="/>
  </w:docVars>
  <w:rsids>
    <w:rsidRoot w:val="00000000"/>
    <w:rsid w:val="56A70E58"/>
    <w:rsid w:val="6EF9454B"/>
    <w:rsid w:val="7044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standardContextual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toc 1"/>
    <w:basedOn w:val="1"/>
    <w:next w:val="1"/>
    <w:qFormat/>
    <w:uiPriority w:val="0"/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WPSOffice手动目录 1"/>
    <w:qFormat/>
    <w:uiPriority w:val="0"/>
    <w:pPr>
      <w:ind w:leftChars="0"/>
    </w:pPr>
    <w:rPr>
      <w:rFonts w:ascii="等线" w:hAnsi="等线" w:eastAsia="等线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4106</Characters>
  <Lines>0</Lines>
  <Paragraphs>0</Paragraphs>
  <TotalTime>2</TotalTime>
  <ScaleCrop>false</ScaleCrop>
  <LinksUpToDate>false</LinksUpToDate>
  <CharactersWithSpaces>4548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2024-06-14T05:56:00Z</dcterms:created>
  <dc:creator>Administrator</dc:creator>
  <cp:lastModifiedBy>白白胖胖</cp:lastModifiedBy>
  <dcterms:modified xsi:type="dcterms:W3CDTF">2024-06-14T07:42:34Z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B53328AE440B4061A806BF8B4A6FB6B3_12</vt:lpwstr>
  </property>
</Properties>
</file>